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8"/>
        <w:gridCol w:w="6930"/>
      </w:tblGrid>
      <w:tr w:rsidR="0054300E" w:rsidTr="001127BE">
        <w:trPr>
          <w:trHeight w:val="530"/>
        </w:trPr>
        <w:tc>
          <w:tcPr>
            <w:tcW w:w="12888" w:type="dxa"/>
            <w:gridSpan w:val="2"/>
            <w:tcBorders>
              <w:bottom w:val="single" w:sz="4" w:space="0" w:color="auto"/>
            </w:tcBorders>
            <w:shd w:val="clear" w:color="auto" w:fill="auto"/>
          </w:tcPr>
          <w:p w:rsidR="0054300E" w:rsidRPr="001127BE" w:rsidRDefault="00E379C3" w:rsidP="001127BE">
            <w:pPr>
              <w:jc w:val="center"/>
              <w:rPr>
                <w:b/>
                <w:sz w:val="40"/>
                <w:szCs w:val="40"/>
              </w:rPr>
            </w:pPr>
            <w:r w:rsidRPr="001127BE">
              <w:rPr>
                <w:b/>
                <w:sz w:val="40"/>
                <w:szCs w:val="40"/>
              </w:rPr>
              <w:t>BE RESPECTFUL</w:t>
            </w:r>
          </w:p>
        </w:tc>
      </w:tr>
      <w:tr w:rsidR="0054300E" w:rsidTr="001127BE">
        <w:tc>
          <w:tcPr>
            <w:tcW w:w="12888" w:type="dxa"/>
            <w:gridSpan w:val="2"/>
            <w:shd w:val="clear" w:color="auto" w:fill="E6E6E6"/>
          </w:tcPr>
          <w:p w:rsidR="0054300E" w:rsidRDefault="0054300E" w:rsidP="0054300E">
            <w:r>
              <w:t>Step 1:  Identify the desired behavior and describe i</w:t>
            </w:r>
            <w:r w:rsidR="00430D1E">
              <w:t>t</w:t>
            </w:r>
            <w:r>
              <w:t xml:space="preserve"> in observable, measurable terms.</w:t>
            </w:r>
          </w:p>
        </w:tc>
      </w:tr>
      <w:tr w:rsidR="0054300E" w:rsidTr="001127BE">
        <w:trPr>
          <w:trHeight w:val="665"/>
        </w:trPr>
        <w:tc>
          <w:tcPr>
            <w:tcW w:w="12888" w:type="dxa"/>
            <w:gridSpan w:val="2"/>
            <w:tcBorders>
              <w:bottom w:val="single" w:sz="4" w:space="0" w:color="auto"/>
            </w:tcBorders>
            <w:shd w:val="clear" w:color="auto" w:fill="auto"/>
          </w:tcPr>
          <w:p w:rsidR="004F2470" w:rsidRPr="001127BE" w:rsidRDefault="000C5AC1" w:rsidP="0054300E">
            <w:pPr>
              <w:rPr>
                <w:rFonts w:ascii="Calibri" w:hAnsi="Calibri" w:cs="Calibri"/>
              </w:rPr>
            </w:pPr>
            <w:r w:rsidRPr="00BA231C">
              <w:rPr>
                <w:rFonts w:ascii="Calibri" w:hAnsi="Calibri" w:cs="Calibri"/>
                <w:b/>
                <w:bCs/>
                <w:u w:val="single"/>
              </w:rPr>
              <w:t>Respectful behavior</w:t>
            </w:r>
            <w:r w:rsidR="00430D1E" w:rsidRPr="00BA231C">
              <w:rPr>
                <w:rFonts w:ascii="Calibri" w:hAnsi="Calibri" w:cs="Calibri"/>
                <w:b/>
                <w:bCs/>
                <w:u w:val="single"/>
              </w:rPr>
              <w:t xml:space="preserve"> during whole-group teacher-led instruction</w:t>
            </w:r>
            <w:r w:rsidRPr="001127BE">
              <w:rPr>
                <w:rFonts w:ascii="Calibri" w:hAnsi="Calibri" w:cs="Calibri"/>
              </w:rPr>
              <w:t>:</w:t>
            </w:r>
            <w:r w:rsidR="003C602B" w:rsidRPr="001127BE">
              <w:rPr>
                <w:rFonts w:ascii="Calibri" w:hAnsi="Calibri" w:cs="Calibri"/>
              </w:rPr>
              <w:t xml:space="preserve"> Students will </w:t>
            </w:r>
            <w:r w:rsidR="00430D1E" w:rsidRPr="001127BE">
              <w:rPr>
                <w:rFonts w:ascii="Calibri" w:hAnsi="Calibri" w:cs="Calibri"/>
              </w:rPr>
              <w:t xml:space="preserve">keep video on and audio muted. Students will use the </w:t>
            </w:r>
            <w:r w:rsidR="00BA231C">
              <w:rPr>
                <w:rFonts w:ascii="Calibri" w:hAnsi="Calibri" w:cs="Calibri"/>
              </w:rPr>
              <w:t>chat box to</w:t>
            </w:r>
            <w:r w:rsidR="00430D1E" w:rsidRPr="001127BE">
              <w:rPr>
                <w:rFonts w:ascii="Calibri" w:hAnsi="Calibri" w:cs="Calibri"/>
              </w:rPr>
              <w:t xml:space="preserve"> ask a question. </w:t>
            </w:r>
            <w:r w:rsidR="00BA231C">
              <w:rPr>
                <w:rFonts w:ascii="Calibri" w:hAnsi="Calibri" w:cs="Calibri"/>
              </w:rPr>
              <w:t>Teacher will pause periodically to answer questions.</w:t>
            </w:r>
          </w:p>
        </w:tc>
      </w:tr>
      <w:tr w:rsidR="0054300E" w:rsidTr="001127BE">
        <w:tc>
          <w:tcPr>
            <w:tcW w:w="12888" w:type="dxa"/>
            <w:gridSpan w:val="2"/>
            <w:shd w:val="clear" w:color="auto" w:fill="E6E6E6"/>
          </w:tcPr>
          <w:p w:rsidR="0054300E" w:rsidRDefault="0054300E" w:rsidP="0054300E">
            <w:r>
              <w:t>Step 2:  List a rationale for teaching the behavior (Why is it important?)</w:t>
            </w:r>
          </w:p>
        </w:tc>
      </w:tr>
      <w:tr w:rsidR="0054300E" w:rsidTr="001127BE">
        <w:trPr>
          <w:trHeight w:val="1241"/>
        </w:trPr>
        <w:tc>
          <w:tcPr>
            <w:tcW w:w="12888" w:type="dxa"/>
            <w:gridSpan w:val="2"/>
            <w:tcBorders>
              <w:bottom w:val="single" w:sz="4" w:space="0" w:color="auto"/>
            </w:tcBorders>
            <w:shd w:val="clear" w:color="auto" w:fill="auto"/>
          </w:tcPr>
          <w:p w:rsidR="0054300E" w:rsidRPr="001127BE" w:rsidRDefault="000C5AC1" w:rsidP="0054300E">
            <w:pPr>
              <w:rPr>
                <w:rFonts w:ascii="Calibri" w:hAnsi="Calibri" w:cs="Calibri"/>
              </w:rPr>
            </w:pPr>
            <w:r w:rsidRPr="001127BE">
              <w:rPr>
                <w:rFonts w:ascii="Calibri" w:hAnsi="Calibri" w:cs="Calibri"/>
              </w:rPr>
              <w:t>It is important to be respectful to your peers and adults</w:t>
            </w:r>
            <w:r w:rsidR="00430D1E" w:rsidRPr="001127BE">
              <w:rPr>
                <w:rFonts w:ascii="Calibri" w:hAnsi="Calibri" w:cs="Calibri"/>
              </w:rPr>
              <w:t xml:space="preserve"> during virtual learning</w:t>
            </w:r>
            <w:r w:rsidRPr="001127BE">
              <w:rPr>
                <w:rFonts w:ascii="Calibri" w:hAnsi="Calibri" w:cs="Calibri"/>
              </w:rPr>
              <w:t>.</w:t>
            </w:r>
            <w:r w:rsidR="00430D1E" w:rsidRPr="001127BE">
              <w:rPr>
                <w:rFonts w:ascii="Calibri" w:hAnsi="Calibri" w:cs="Calibri"/>
              </w:rPr>
              <w:t xml:space="preserve"> By keeping your mic muted, everyone will be able to hear the teacher without distractions. By keeping your camera on, the teacher can see that students are listening attentively. By using the Reaction icon for raising your hand, the teacher will know when you have a question or want to respond with an answer.</w:t>
            </w:r>
            <w:r w:rsidRPr="001127BE">
              <w:rPr>
                <w:rFonts w:ascii="Calibri" w:hAnsi="Calibri" w:cs="Calibri"/>
              </w:rPr>
              <w:t xml:space="preserve">  </w:t>
            </w:r>
          </w:p>
        </w:tc>
      </w:tr>
      <w:tr w:rsidR="0054300E" w:rsidTr="001127BE">
        <w:tc>
          <w:tcPr>
            <w:tcW w:w="12888" w:type="dxa"/>
            <w:gridSpan w:val="2"/>
            <w:shd w:val="clear" w:color="auto" w:fill="E6E6E6"/>
          </w:tcPr>
          <w:p w:rsidR="0054300E" w:rsidRDefault="0054300E" w:rsidP="0054300E">
            <w:r>
              <w:t>Step 3:  Identify examples and non-examples of the desired behavior (W</w:t>
            </w:r>
            <w:r w:rsidR="004F2470">
              <w:t>hat would the behavior look/sound like</w:t>
            </w:r>
            <w:r>
              <w:t xml:space="preserve">?  What </w:t>
            </w:r>
            <w:r w:rsidR="004F2470">
              <w:t>would the behavior not look/sound like</w:t>
            </w:r>
            <w:r>
              <w:t>?)</w:t>
            </w:r>
          </w:p>
        </w:tc>
      </w:tr>
      <w:tr w:rsidR="0054300E" w:rsidTr="001127BE">
        <w:trPr>
          <w:trHeight w:val="278"/>
        </w:trPr>
        <w:tc>
          <w:tcPr>
            <w:tcW w:w="5958" w:type="dxa"/>
            <w:shd w:val="clear" w:color="auto" w:fill="E6E6E6"/>
          </w:tcPr>
          <w:p w:rsidR="0054300E" w:rsidRDefault="0054300E" w:rsidP="001127BE">
            <w:pPr>
              <w:jc w:val="center"/>
            </w:pPr>
            <w:r>
              <w:t>Examples</w:t>
            </w:r>
          </w:p>
        </w:tc>
        <w:tc>
          <w:tcPr>
            <w:tcW w:w="6930" w:type="dxa"/>
            <w:shd w:val="clear" w:color="auto" w:fill="E6E6E6"/>
          </w:tcPr>
          <w:p w:rsidR="0054300E" w:rsidRDefault="0054300E" w:rsidP="001127BE">
            <w:pPr>
              <w:jc w:val="center"/>
            </w:pPr>
            <w:r>
              <w:t>Non-examples</w:t>
            </w:r>
          </w:p>
        </w:tc>
      </w:tr>
      <w:tr w:rsidR="0054300E" w:rsidTr="001127BE">
        <w:trPr>
          <w:trHeight w:val="1394"/>
        </w:trPr>
        <w:tc>
          <w:tcPr>
            <w:tcW w:w="5958" w:type="dxa"/>
            <w:tcBorders>
              <w:bottom w:val="single" w:sz="4" w:space="0" w:color="auto"/>
            </w:tcBorders>
            <w:shd w:val="clear" w:color="auto" w:fill="auto"/>
          </w:tcPr>
          <w:p w:rsidR="00430D1E" w:rsidRPr="001127BE" w:rsidRDefault="00430D1E" w:rsidP="001127BE">
            <w:pPr>
              <w:numPr>
                <w:ilvl w:val="0"/>
                <w:numId w:val="2"/>
              </w:numPr>
              <w:tabs>
                <w:tab w:val="left" w:pos="3180"/>
              </w:tabs>
              <w:rPr>
                <w:rFonts w:ascii="Calibri" w:hAnsi="Calibri" w:cs="Calibri"/>
              </w:rPr>
            </w:pPr>
            <w:r w:rsidRPr="001127BE">
              <w:rPr>
                <w:rFonts w:ascii="Calibri" w:hAnsi="Calibri" w:cs="Calibri"/>
              </w:rPr>
              <w:t>Show how to turn camera on</w:t>
            </w:r>
          </w:p>
          <w:p w:rsidR="004F2470" w:rsidRPr="001127BE" w:rsidRDefault="00430D1E" w:rsidP="001127BE">
            <w:pPr>
              <w:numPr>
                <w:ilvl w:val="0"/>
                <w:numId w:val="2"/>
              </w:numPr>
              <w:tabs>
                <w:tab w:val="left" w:pos="3180"/>
              </w:tabs>
              <w:rPr>
                <w:rFonts w:ascii="Calibri" w:hAnsi="Calibri" w:cs="Calibri"/>
              </w:rPr>
            </w:pPr>
            <w:r w:rsidRPr="001127BE">
              <w:rPr>
                <w:rFonts w:ascii="Calibri" w:hAnsi="Calibri" w:cs="Calibri"/>
              </w:rPr>
              <w:t>Show camera on, view of student’s face</w:t>
            </w:r>
          </w:p>
          <w:p w:rsidR="000E3A4C" w:rsidRPr="001127BE" w:rsidRDefault="00430D1E" w:rsidP="001127BE">
            <w:pPr>
              <w:numPr>
                <w:ilvl w:val="0"/>
                <w:numId w:val="2"/>
              </w:numPr>
              <w:tabs>
                <w:tab w:val="left" w:pos="3180"/>
              </w:tabs>
              <w:rPr>
                <w:rFonts w:ascii="Calibri" w:hAnsi="Calibri" w:cs="Calibri"/>
                <w:sz w:val="28"/>
                <w:szCs w:val="28"/>
              </w:rPr>
            </w:pPr>
            <w:r w:rsidRPr="001127BE">
              <w:rPr>
                <w:rFonts w:ascii="Calibri" w:hAnsi="Calibri" w:cs="Calibri"/>
              </w:rPr>
              <w:t>Show how to turn audio off and on</w:t>
            </w:r>
          </w:p>
          <w:p w:rsidR="00F028C1" w:rsidRPr="001127BE" w:rsidRDefault="00430D1E" w:rsidP="001127BE">
            <w:pPr>
              <w:numPr>
                <w:ilvl w:val="0"/>
                <w:numId w:val="2"/>
              </w:numPr>
              <w:tabs>
                <w:tab w:val="left" w:pos="3180"/>
              </w:tabs>
              <w:rPr>
                <w:rFonts w:ascii="Calibri" w:hAnsi="Calibri" w:cs="Calibri"/>
                <w:sz w:val="28"/>
                <w:szCs w:val="28"/>
              </w:rPr>
            </w:pPr>
            <w:r w:rsidRPr="001127BE">
              <w:rPr>
                <w:rFonts w:ascii="Calibri" w:hAnsi="Calibri" w:cs="Calibri"/>
              </w:rPr>
              <w:t>Show how to use the</w:t>
            </w:r>
            <w:r w:rsidR="00BA231C">
              <w:rPr>
                <w:rFonts w:ascii="Calibri" w:hAnsi="Calibri" w:cs="Calibri"/>
              </w:rPr>
              <w:t xml:space="preserve"> chat to ask a question</w:t>
            </w:r>
          </w:p>
        </w:tc>
        <w:tc>
          <w:tcPr>
            <w:tcW w:w="6930" w:type="dxa"/>
            <w:tcBorders>
              <w:bottom w:val="single" w:sz="4" w:space="0" w:color="auto"/>
            </w:tcBorders>
            <w:shd w:val="clear" w:color="auto" w:fill="auto"/>
          </w:tcPr>
          <w:p w:rsidR="004F2470" w:rsidRPr="001127BE" w:rsidRDefault="00430D1E" w:rsidP="001127BE">
            <w:pPr>
              <w:numPr>
                <w:ilvl w:val="0"/>
                <w:numId w:val="2"/>
              </w:numPr>
              <w:rPr>
                <w:rFonts w:ascii="Calibri" w:hAnsi="Calibri" w:cs="Calibri"/>
                <w:iCs/>
              </w:rPr>
            </w:pPr>
            <w:r w:rsidRPr="001127BE">
              <w:rPr>
                <w:rFonts w:ascii="Calibri" w:hAnsi="Calibri" w:cs="Calibri"/>
                <w:iCs/>
              </w:rPr>
              <w:t>Example of camera on, but not turned toward face</w:t>
            </w:r>
          </w:p>
          <w:p w:rsidR="00F028C1" w:rsidRPr="001127BE" w:rsidRDefault="00430D1E" w:rsidP="001127BE">
            <w:pPr>
              <w:numPr>
                <w:ilvl w:val="0"/>
                <w:numId w:val="2"/>
              </w:numPr>
              <w:rPr>
                <w:rFonts w:ascii="Calibri" w:hAnsi="Calibri" w:cs="Calibri"/>
                <w:iCs/>
              </w:rPr>
            </w:pPr>
            <w:r w:rsidRPr="001127BE">
              <w:rPr>
                <w:rFonts w:ascii="Calibri" w:hAnsi="Calibri" w:cs="Calibri"/>
                <w:iCs/>
              </w:rPr>
              <w:t>Example of audio on with distracting or embarrassing noise in background</w:t>
            </w:r>
          </w:p>
          <w:p w:rsidR="004F2470" w:rsidRPr="001127BE" w:rsidRDefault="00430D1E" w:rsidP="001127BE">
            <w:pPr>
              <w:numPr>
                <w:ilvl w:val="0"/>
                <w:numId w:val="2"/>
              </w:numPr>
              <w:rPr>
                <w:rFonts w:ascii="Calibri" w:hAnsi="Calibri" w:cs="Calibri"/>
                <w:iCs/>
              </w:rPr>
            </w:pPr>
            <w:r w:rsidRPr="001127BE">
              <w:rPr>
                <w:rFonts w:ascii="Calibri" w:hAnsi="Calibri" w:cs="Calibri"/>
                <w:iCs/>
              </w:rPr>
              <w:t xml:space="preserve">Example of raising hand instead of using </w:t>
            </w:r>
            <w:r w:rsidR="00BA231C">
              <w:rPr>
                <w:rFonts w:ascii="Calibri" w:hAnsi="Calibri" w:cs="Calibri"/>
                <w:iCs/>
              </w:rPr>
              <w:t>chat</w:t>
            </w:r>
          </w:p>
        </w:tc>
      </w:tr>
      <w:tr w:rsidR="0054300E" w:rsidTr="001127BE">
        <w:tc>
          <w:tcPr>
            <w:tcW w:w="12888" w:type="dxa"/>
            <w:gridSpan w:val="2"/>
            <w:shd w:val="clear" w:color="auto" w:fill="E6E6E6"/>
          </w:tcPr>
          <w:p w:rsidR="0054300E" w:rsidRDefault="0054300E" w:rsidP="0054300E">
            <w:r>
              <w:t xml:space="preserve">Step 4:  </w:t>
            </w:r>
            <w:r w:rsidR="00996031">
              <w:t>Practice/Role Play Activities</w:t>
            </w:r>
            <w:r w:rsidR="000E3A4C">
              <w:t xml:space="preserve"> </w:t>
            </w:r>
          </w:p>
        </w:tc>
      </w:tr>
      <w:tr w:rsidR="0054300E" w:rsidTr="001127BE">
        <w:tc>
          <w:tcPr>
            <w:tcW w:w="12888" w:type="dxa"/>
            <w:gridSpan w:val="2"/>
            <w:shd w:val="clear" w:color="auto" w:fill="auto"/>
          </w:tcPr>
          <w:p w:rsidR="00E379C3" w:rsidRDefault="00E36CDC" w:rsidP="0054300E">
            <w:r w:rsidRPr="001127BE">
              <w:rPr>
                <w:b/>
              </w:rPr>
              <w:t>Model expected behavior</w:t>
            </w:r>
            <w:r w:rsidR="00F028C1" w:rsidRPr="001127BE">
              <w:rPr>
                <w:b/>
              </w:rPr>
              <w:t xml:space="preserve"> (I do)</w:t>
            </w:r>
            <w:r w:rsidRPr="001127BE">
              <w:rPr>
                <w:b/>
              </w:rPr>
              <w:t>:</w:t>
            </w:r>
            <w:r w:rsidR="003A03C6">
              <w:t xml:space="preserve">  Teacher(s)</w:t>
            </w:r>
            <w:r w:rsidR="00F028C1">
              <w:t xml:space="preserve"> model</w:t>
            </w:r>
            <w:r w:rsidR="003A03C6">
              <w:t xml:space="preserve"> or read scenarios. </w:t>
            </w:r>
            <w:r w:rsidR="00E379C3">
              <w:t>Teacher then asks students to model the correct behavior.</w:t>
            </w:r>
          </w:p>
          <w:p w:rsidR="004808AB" w:rsidRPr="004808AB" w:rsidRDefault="004808AB" w:rsidP="0054300E"/>
          <w:p w:rsidR="00E379C3" w:rsidRPr="001127BE" w:rsidRDefault="00E379C3" w:rsidP="0054300E">
            <w:pPr>
              <w:rPr>
                <w:rFonts w:ascii="Calibri" w:hAnsi="Calibri" w:cs="Calibri"/>
              </w:rPr>
            </w:pPr>
            <w:r w:rsidRPr="001127BE">
              <w:rPr>
                <w:rFonts w:ascii="Calibri" w:hAnsi="Calibri" w:cs="Calibri"/>
              </w:rPr>
              <w:t xml:space="preserve">For example, teacher raises hand (but hand isn’t visible on the camera) instead of using </w:t>
            </w:r>
            <w:r w:rsidR="00BA231C">
              <w:rPr>
                <w:rFonts w:ascii="Calibri" w:hAnsi="Calibri" w:cs="Calibri"/>
              </w:rPr>
              <w:t>the chat</w:t>
            </w:r>
            <w:r w:rsidRPr="001127BE">
              <w:rPr>
                <w:rFonts w:ascii="Calibri" w:hAnsi="Calibri" w:cs="Calibri"/>
              </w:rPr>
              <w:t xml:space="preserve">. Ask students why this might not work as well </w:t>
            </w:r>
            <w:r w:rsidR="00BA231C">
              <w:rPr>
                <w:rFonts w:ascii="Calibri" w:hAnsi="Calibri" w:cs="Calibri"/>
              </w:rPr>
              <w:t xml:space="preserve">or be as efficient </w:t>
            </w:r>
            <w:r w:rsidRPr="001127BE">
              <w:rPr>
                <w:rFonts w:ascii="Calibri" w:hAnsi="Calibri" w:cs="Calibri"/>
              </w:rPr>
              <w:t xml:space="preserve">as </w:t>
            </w:r>
            <w:r w:rsidR="00BA231C">
              <w:rPr>
                <w:rFonts w:ascii="Calibri" w:hAnsi="Calibri" w:cs="Calibri"/>
              </w:rPr>
              <w:t>using the chat</w:t>
            </w:r>
            <w:r w:rsidRPr="001127BE">
              <w:rPr>
                <w:rFonts w:ascii="Calibri" w:hAnsi="Calibri" w:cs="Calibri"/>
              </w:rPr>
              <w:t xml:space="preserve">. Then ask students to practice using the </w:t>
            </w:r>
            <w:r w:rsidR="00BA231C">
              <w:rPr>
                <w:rFonts w:ascii="Calibri" w:hAnsi="Calibri" w:cs="Calibri"/>
              </w:rPr>
              <w:t>chat to ask a question</w:t>
            </w:r>
            <w:r w:rsidRPr="001127BE">
              <w:rPr>
                <w:rFonts w:ascii="Calibri" w:hAnsi="Calibri" w:cs="Calibri"/>
              </w:rPr>
              <w:t>.</w:t>
            </w:r>
          </w:p>
          <w:p w:rsidR="00E379C3" w:rsidRPr="001127BE" w:rsidRDefault="00E379C3" w:rsidP="0054300E">
            <w:pPr>
              <w:rPr>
                <w:rFonts w:ascii="Monotype Corsiva" w:hAnsi="Monotype Corsiva"/>
              </w:rPr>
            </w:pPr>
          </w:p>
        </w:tc>
      </w:tr>
      <w:tr w:rsidR="0054300E" w:rsidTr="001127BE">
        <w:tc>
          <w:tcPr>
            <w:tcW w:w="12888" w:type="dxa"/>
            <w:gridSpan w:val="2"/>
            <w:tcBorders>
              <w:bottom w:val="single" w:sz="4" w:space="0" w:color="auto"/>
            </w:tcBorders>
            <w:shd w:val="clear" w:color="auto" w:fill="E6E6E6"/>
          </w:tcPr>
          <w:p w:rsidR="004F2470" w:rsidRDefault="00E36CDC" w:rsidP="0054300E">
            <w:r>
              <w:t xml:space="preserve">Step 5:  </w:t>
            </w:r>
            <w:r w:rsidR="003A03C6">
              <w:t>Provide opportunities for practice</w:t>
            </w:r>
          </w:p>
        </w:tc>
      </w:tr>
      <w:tr w:rsidR="004F2470" w:rsidTr="001127BE">
        <w:tc>
          <w:tcPr>
            <w:tcW w:w="12888" w:type="dxa"/>
            <w:gridSpan w:val="2"/>
            <w:shd w:val="clear" w:color="auto" w:fill="auto"/>
          </w:tcPr>
          <w:p w:rsidR="004F2470" w:rsidRDefault="00505BEA" w:rsidP="001127BE">
            <w:pPr>
              <w:numPr>
                <w:ilvl w:val="0"/>
                <w:numId w:val="3"/>
              </w:numPr>
            </w:pPr>
            <w:r>
              <w:t>Weekly scenarios</w:t>
            </w:r>
            <w:r w:rsidR="004808AB">
              <w:t xml:space="preserve"> of what can happen when we don’t use the correct behaviors</w:t>
            </w:r>
          </w:p>
          <w:p w:rsidR="00505BEA" w:rsidRDefault="00505BEA" w:rsidP="001127BE">
            <w:pPr>
              <w:numPr>
                <w:ilvl w:val="0"/>
                <w:numId w:val="3"/>
              </w:numPr>
            </w:pPr>
            <w:r>
              <w:t>Publicly recognizing students who display respectful behavior</w:t>
            </w:r>
          </w:p>
          <w:p w:rsidR="004F2470" w:rsidRDefault="00505BEA" w:rsidP="001127BE">
            <w:pPr>
              <w:numPr>
                <w:ilvl w:val="0"/>
                <w:numId w:val="3"/>
              </w:numPr>
            </w:pPr>
            <w:r>
              <w:t>Teacher regularly models respectful behavior</w:t>
            </w:r>
          </w:p>
        </w:tc>
      </w:tr>
    </w:tbl>
    <w:p w:rsidR="004808AB" w:rsidRDefault="004808AB" w:rsidP="004808AB">
      <w:bookmarkStart w:id="0" w:name="_GoBack"/>
      <w:bookmarkEnd w:id="0"/>
    </w:p>
    <w:sectPr w:rsidR="004808AB" w:rsidSect="00E379C3">
      <w:headerReference w:type="default" r:id="rId7"/>
      <w:footerReference w:type="default" r:id="rId8"/>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5C9F" w:rsidRDefault="00EA5C9F">
      <w:r>
        <w:separator/>
      </w:r>
    </w:p>
  </w:endnote>
  <w:endnote w:type="continuationSeparator" w:id="0">
    <w:p w:rsidR="00EA5C9F" w:rsidRDefault="00EA5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0D6" w:rsidRDefault="003A20D6">
    <w:pPr>
      <w:pStyle w:val="Footer"/>
    </w:pPr>
    <w:r>
      <w:t xml:space="preserve">Adapted from:  Langland, S., Lewis-Palmer, T., &amp; </w:t>
    </w:r>
    <w:proofErr w:type="spellStart"/>
    <w:r>
      <w:t>Sugai</w:t>
    </w:r>
    <w:proofErr w:type="spellEnd"/>
    <w:r>
      <w:t>, G. (1998)</w:t>
    </w:r>
  </w:p>
  <w:p w:rsidR="003A20D6" w:rsidRDefault="003A20D6">
    <w:pPr>
      <w:pStyle w:val="Footer"/>
    </w:pPr>
    <w:r>
      <w:t>T/TAC William &amp; Mary workshop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5C9F" w:rsidRDefault="00EA5C9F">
      <w:r>
        <w:separator/>
      </w:r>
    </w:p>
  </w:footnote>
  <w:footnote w:type="continuationSeparator" w:id="0">
    <w:p w:rsidR="00EA5C9F" w:rsidRDefault="00EA5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68F" w:rsidRPr="0066768F" w:rsidRDefault="0066768F" w:rsidP="0066768F">
    <w:pPr>
      <w:pStyle w:val="Header"/>
      <w:jc w:val="center"/>
      <w:rPr>
        <w:sz w:val="40"/>
        <w:szCs w:val="40"/>
      </w:rPr>
    </w:pPr>
    <w:r w:rsidRPr="0066768F">
      <w:rPr>
        <w:sz w:val="40"/>
        <w:szCs w:val="40"/>
      </w:rPr>
      <w:t>Sample Lesson Plan for Remote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AB4FFD"/>
    <w:multiLevelType w:val="hybridMultilevel"/>
    <w:tmpl w:val="B2B2F6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6B11F99"/>
    <w:multiLevelType w:val="hybridMultilevel"/>
    <w:tmpl w:val="06869128"/>
    <w:lvl w:ilvl="0" w:tplc="1BDE86A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5437D"/>
    <w:multiLevelType w:val="hybridMultilevel"/>
    <w:tmpl w:val="BFC6B6CE"/>
    <w:lvl w:ilvl="0" w:tplc="1BDE86A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0E"/>
    <w:rsid w:val="000C5AC1"/>
    <w:rsid w:val="000E3A4C"/>
    <w:rsid w:val="001127BE"/>
    <w:rsid w:val="003A03C6"/>
    <w:rsid w:val="003A20D6"/>
    <w:rsid w:val="003C602B"/>
    <w:rsid w:val="00430D1E"/>
    <w:rsid w:val="00431F53"/>
    <w:rsid w:val="004808AB"/>
    <w:rsid w:val="00495375"/>
    <w:rsid w:val="004F2470"/>
    <w:rsid w:val="00505BEA"/>
    <w:rsid w:val="0054300E"/>
    <w:rsid w:val="0066768F"/>
    <w:rsid w:val="00996031"/>
    <w:rsid w:val="00BA231C"/>
    <w:rsid w:val="00DD4116"/>
    <w:rsid w:val="00E36CDC"/>
    <w:rsid w:val="00E379C3"/>
    <w:rsid w:val="00E409F5"/>
    <w:rsid w:val="00EA5C9F"/>
    <w:rsid w:val="00F028C1"/>
    <w:rsid w:val="00F8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B384D"/>
  <w15:chartTrackingRefBased/>
  <w15:docId w15:val="{D72B47D5-2DFE-4047-91A1-6225AFE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43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F2470"/>
    <w:pPr>
      <w:tabs>
        <w:tab w:val="center" w:pos="4320"/>
        <w:tab w:val="right" w:pos="8640"/>
      </w:tabs>
    </w:pPr>
  </w:style>
  <w:style w:type="paragraph" w:styleId="Footer">
    <w:name w:val="footer"/>
    <w:basedOn w:val="Normal"/>
    <w:rsid w:val="004F2470"/>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Lesson Plan to Address Behavior</vt:lpstr>
    </vt:vector>
  </TitlesOfParts>
  <Company>The College of William &amp; Mary</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 to Address Behavior</dc:title>
  <dc:subject/>
  <dc:creator>Information Technology</dc:creator>
  <cp:keywords/>
  <dc:description/>
  <cp:lastModifiedBy>Hannah L Fielder</cp:lastModifiedBy>
  <cp:revision>2</cp:revision>
  <dcterms:created xsi:type="dcterms:W3CDTF">2026-04-22T17:00:00Z</dcterms:created>
  <dcterms:modified xsi:type="dcterms:W3CDTF">2026-04-22T17:00:00Z</dcterms:modified>
</cp:coreProperties>
</file>