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87C14" w14:textId="77777777" w:rsidR="00000000" w:rsidRDefault="00BF7B11">
      <w:pPr>
        <w:pStyle w:val="Heading1"/>
        <w:divId w:val="647395457"/>
        <w:rPr>
          <w:rFonts w:eastAsia="Times New Roman"/>
          <w:lang w:val="en"/>
        </w:rPr>
      </w:pPr>
      <w:r>
        <w:rPr>
          <w:rFonts w:eastAsia="Times New Roman"/>
          <w:lang w:val="en"/>
        </w:rPr>
        <w:t>Air Travel</w:t>
      </w:r>
    </w:p>
    <w:p w14:paraId="65ACC82E" w14:textId="77777777" w:rsidR="00000000" w:rsidRDefault="00BF7B11">
      <w:pPr>
        <w:pStyle w:val="NormalWeb"/>
        <w:numPr>
          <w:ilvl w:val="0"/>
          <w:numId w:val="7"/>
        </w:numPr>
        <w:divId w:val="1178616502"/>
        <w:rPr>
          <w:lang w:val="en"/>
        </w:rPr>
      </w:pPr>
      <w:r>
        <w:rPr>
          <w:lang w:val="en"/>
        </w:rPr>
        <w:t>Reimbursement for out of state travel will be the lesser of coach class a</w:t>
      </w:r>
      <w:r>
        <w:rPr>
          <w:lang w:val="en"/>
        </w:rPr>
        <w:t>irfare or the established rate of private car mileage, based on map mileage</w:t>
      </w:r>
    </w:p>
    <w:p w14:paraId="30888067" w14:textId="77777777" w:rsidR="00000000" w:rsidRDefault="00BF7B11">
      <w:pPr>
        <w:pStyle w:val="NormalWeb"/>
        <w:numPr>
          <w:ilvl w:val="0"/>
          <w:numId w:val="7"/>
        </w:numPr>
        <w:divId w:val="1178616502"/>
        <w:rPr>
          <w:lang w:val="en"/>
        </w:rPr>
      </w:pPr>
      <w:r>
        <w:rPr>
          <w:lang w:val="en"/>
        </w:rPr>
        <w:t xml:space="preserve">Commercial flight tickets shall be by regular coach in the main cabin of the air craft. No up-charges, comfort seating, or early check-ins of any kind are allowed. </w:t>
      </w:r>
      <w:r>
        <w:rPr>
          <w:u w:val="single"/>
          <w:lang w:val="en"/>
        </w:rPr>
        <w:t>If additional ch</w:t>
      </w:r>
      <w:r>
        <w:rPr>
          <w:u w:val="single"/>
          <w:lang w:val="en"/>
        </w:rPr>
        <w:t>arges are incurred it will be at the traveler's expense.</w:t>
      </w:r>
    </w:p>
    <w:p w14:paraId="7FB2B446" w14:textId="77777777" w:rsidR="00000000" w:rsidRDefault="00BF7B11">
      <w:pPr>
        <w:numPr>
          <w:ilvl w:val="0"/>
          <w:numId w:val="7"/>
        </w:numPr>
        <w:spacing w:before="100" w:beforeAutospacing="1" w:after="100" w:afterAutospacing="1"/>
        <w:divId w:val="1178616502"/>
        <w:rPr>
          <w:rFonts w:eastAsia="Times New Roman"/>
          <w:lang w:val="en"/>
        </w:rPr>
      </w:pPr>
      <w:r>
        <w:rPr>
          <w:rStyle w:val="Strong"/>
          <w:rFonts w:eastAsia="Times New Roman"/>
          <w:lang w:val="en"/>
        </w:rPr>
        <w:t xml:space="preserve">Airline tickets purchased with less than a </w:t>
      </w:r>
      <w:proofErr w:type="gramStart"/>
      <w:r>
        <w:rPr>
          <w:rStyle w:val="Strong"/>
          <w:rFonts w:eastAsia="Times New Roman"/>
          <w:lang w:val="en"/>
        </w:rPr>
        <w:t>14 day</w:t>
      </w:r>
      <w:proofErr w:type="gramEnd"/>
      <w:r>
        <w:rPr>
          <w:rStyle w:val="Strong"/>
          <w:rFonts w:eastAsia="Times New Roman"/>
          <w:lang w:val="en"/>
        </w:rPr>
        <w:t xml:space="preserve"> advance shall be explained and approved in writing by the Dean and Vice Chancellor and attached to the Travel Request or Expense Report.</w:t>
      </w:r>
    </w:p>
    <w:p w14:paraId="05BADEDD" w14:textId="77777777" w:rsidR="00000000" w:rsidRDefault="00BF7B11">
      <w:pPr>
        <w:pStyle w:val="NormalWeb"/>
        <w:numPr>
          <w:ilvl w:val="0"/>
          <w:numId w:val="7"/>
        </w:numPr>
        <w:divId w:val="1178616502"/>
        <w:rPr>
          <w:lang w:val="en"/>
        </w:rPr>
      </w:pPr>
      <w:r>
        <w:rPr>
          <w:lang w:val="en"/>
        </w:rPr>
        <w:t>Commercial a</w:t>
      </w:r>
      <w:r>
        <w:rPr>
          <w:lang w:val="en"/>
        </w:rPr>
        <w:t>irline reservations are the responsibility of the traveler and should be purchased at least 14 days prior to travel if possible.</w:t>
      </w:r>
    </w:p>
    <w:p w14:paraId="6D047A75" w14:textId="77777777" w:rsidR="00000000" w:rsidRDefault="00BF7B11">
      <w:pPr>
        <w:pStyle w:val="NormalWeb"/>
        <w:numPr>
          <w:ilvl w:val="0"/>
          <w:numId w:val="7"/>
        </w:numPr>
        <w:divId w:val="1178616502"/>
        <w:rPr>
          <w:lang w:val="en"/>
        </w:rPr>
      </w:pPr>
      <w:r>
        <w:rPr>
          <w:lang w:val="en"/>
        </w:rPr>
        <w:t xml:space="preserve">Departments may pay or reimburse the traveler for the first checked baggage fees only. A written explanation from the traveler </w:t>
      </w:r>
      <w:r>
        <w:rPr>
          <w:lang w:val="en"/>
        </w:rPr>
        <w:t>with the supervisor's signature must be completed for fees for additional bags claimed. The explanation must be scanned in and attached to the Travel Request or Expense Report</w:t>
      </w:r>
    </w:p>
    <w:p w14:paraId="5FDAC0DB" w14:textId="77777777" w:rsidR="00000000" w:rsidRDefault="00BF7B11">
      <w:pPr>
        <w:pStyle w:val="NormalWeb"/>
        <w:numPr>
          <w:ilvl w:val="0"/>
          <w:numId w:val="7"/>
        </w:numPr>
        <w:divId w:val="1178616502"/>
        <w:rPr>
          <w:lang w:val="en"/>
        </w:rPr>
      </w:pPr>
      <w:r>
        <w:rPr>
          <w:lang w:val="en"/>
        </w:rPr>
        <w:t>Charges for commercial airfare should be billed to the University through a loca</w:t>
      </w:r>
      <w:r>
        <w:rPr>
          <w:lang w:val="en"/>
        </w:rPr>
        <w:t xml:space="preserve">l travel agency or charged to the traveler's T-Card or the Department Card. </w:t>
      </w:r>
      <w:r>
        <w:rPr>
          <w:rStyle w:val="Strong"/>
          <w:lang w:val="en"/>
        </w:rPr>
        <w:t>Always be aware of the airline or booking agencies cancellation procedures and fees.</w:t>
      </w:r>
    </w:p>
    <w:p w14:paraId="66257031" w14:textId="77777777" w:rsidR="00000000" w:rsidRDefault="00BF7B11">
      <w:pPr>
        <w:numPr>
          <w:ilvl w:val="0"/>
          <w:numId w:val="7"/>
        </w:numPr>
        <w:spacing w:before="100" w:beforeAutospacing="1" w:after="100" w:afterAutospacing="1"/>
        <w:divId w:val="1178616502"/>
        <w:rPr>
          <w:rFonts w:eastAsia="Times New Roman"/>
          <w:lang w:val="en"/>
        </w:rPr>
      </w:pPr>
      <w:r>
        <w:rPr>
          <w:rFonts w:eastAsia="Times New Roman"/>
          <w:lang w:val="en"/>
        </w:rPr>
        <w:t xml:space="preserve">Basic Flight(trip) insurance offered by the airline on round trip commercial airline tickets </w:t>
      </w:r>
      <w:r>
        <w:rPr>
          <w:rStyle w:val="Strong"/>
          <w:rFonts w:eastAsia="Times New Roman"/>
          <w:lang w:val="en"/>
        </w:rPr>
        <w:t>of</w:t>
      </w:r>
      <w:r>
        <w:rPr>
          <w:rStyle w:val="Strong"/>
          <w:rFonts w:eastAsia="Times New Roman"/>
          <w:lang w:val="en"/>
        </w:rPr>
        <w:t xml:space="preserve"> $1,000 or more is allowable</w:t>
      </w:r>
      <w:r>
        <w:rPr>
          <w:rFonts w:eastAsia="Times New Roman"/>
          <w:lang w:val="en"/>
        </w:rPr>
        <w:t>.  The insurance should cover the cost of the ticket in the event of flight cancellations or delays caused by weather conditions, mid-flight diversions that force arrival at a different airport, or unexpected injury or illness t</w:t>
      </w:r>
      <w:r>
        <w:rPr>
          <w:rFonts w:eastAsia="Times New Roman"/>
          <w:lang w:val="en"/>
        </w:rPr>
        <w:t>hat prohibits travel.</w:t>
      </w:r>
    </w:p>
    <w:p w14:paraId="454DF173" w14:textId="77777777" w:rsidR="00000000" w:rsidRDefault="00BF7B11">
      <w:pPr>
        <w:divId w:val="952783944"/>
        <w:rPr>
          <w:rFonts w:eastAsia="Times New Roman"/>
          <w:lang w:val="en"/>
        </w:rPr>
      </w:pPr>
      <w:bookmarkStart w:id="0" w:name="_GoBack"/>
      <w:bookmarkEnd w:id="0"/>
      <w:r>
        <w:rPr>
          <w:rFonts w:eastAsia="Times New Roman"/>
          <w:lang w:val="en"/>
        </w:rPr>
        <w:br/>
      </w:r>
    </w:p>
    <w:p w14:paraId="5A34A6F6" w14:textId="77777777" w:rsidR="00BF7B11" w:rsidRDefault="00BF7B11">
      <w:pPr>
        <w:rPr>
          <w:rFonts w:eastAsia="Times New Roman"/>
        </w:rPr>
      </w:pPr>
      <w:r>
        <w:rPr>
          <w:rFonts w:eastAsia="Times New Roman"/>
          <w:lang w:val="en"/>
        </w:rPr>
        <w:pict w14:anchorId="30F61192"/>
      </w:r>
      <w:r>
        <w:rPr>
          <w:rFonts w:eastAsia="Times New Roman"/>
          <w:lang w:val="en"/>
        </w:rPr>
        <w:pict w14:anchorId="6B0CDE96"/>
      </w:r>
      <w:r>
        <w:rPr>
          <w:rFonts w:eastAsia="Times New Roman"/>
          <w:lang w:val="en"/>
        </w:rPr>
        <w:pict w14:anchorId="67C40472"/>
      </w:r>
      <w:r>
        <w:rPr>
          <w:rFonts w:eastAsia="Times New Roman"/>
          <w:lang w:val="en"/>
        </w:rPr>
        <w:pict w14:anchorId="65EB6F3D"/>
      </w:r>
      <w:r>
        <w:rPr>
          <w:rFonts w:eastAsia="Times New Roman"/>
          <w:lang w:val="en"/>
        </w:rPr>
        <w:pict w14:anchorId="14177199"/>
      </w:r>
      <w:r>
        <w:rPr>
          <w:rFonts w:eastAsia="Times New Roman"/>
          <w:lang w:val="en"/>
        </w:rPr>
        <w:pict w14:anchorId="626DA66A"/>
      </w:r>
      <w:r>
        <w:rPr>
          <w:rFonts w:eastAsia="Times New Roman"/>
          <w:lang w:val="en"/>
        </w:rPr>
        <w:pict w14:anchorId="23961450"/>
      </w:r>
    </w:p>
    <w:sectPr w:rsidR="00BF7B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15655"/>
    <w:multiLevelType w:val="multilevel"/>
    <w:tmpl w:val="A448E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75395E"/>
    <w:multiLevelType w:val="multilevel"/>
    <w:tmpl w:val="0EB6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97485"/>
    <w:multiLevelType w:val="multilevel"/>
    <w:tmpl w:val="E9E2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61377E"/>
    <w:multiLevelType w:val="multilevel"/>
    <w:tmpl w:val="53A8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86075"/>
    <w:multiLevelType w:val="multilevel"/>
    <w:tmpl w:val="76365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F71FD8"/>
    <w:multiLevelType w:val="multilevel"/>
    <w:tmpl w:val="8C24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F05113"/>
    <w:multiLevelType w:val="multilevel"/>
    <w:tmpl w:val="03A2C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DC7CB0"/>
    <w:multiLevelType w:val="multilevel"/>
    <w:tmpl w:val="6B0E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30AFE"/>
    <w:multiLevelType w:val="multilevel"/>
    <w:tmpl w:val="CE6A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D6913"/>
    <w:multiLevelType w:val="multilevel"/>
    <w:tmpl w:val="B1884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0107BF"/>
    <w:multiLevelType w:val="multilevel"/>
    <w:tmpl w:val="C644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2"/>
  </w:num>
  <w:num w:numId="10">
    <w:abstractNumId w:val="8"/>
  </w:num>
  <w:num w:numId="1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FED"/>
    <w:rsid w:val="00BF7B11"/>
    <w:rsid w:val="00E0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D1CEA9"/>
  <w15:chartTrackingRefBased/>
  <w15:docId w15:val="{EA55A8E2-0B24-4BC5-806A-F13AF6B3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6">
    <w:name w:val="heading 6"/>
    <w:basedOn w:val="Normal"/>
    <w:link w:val="Heading6Char"/>
    <w:uiPriority w:val="9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ome">
    <w:name w:val="home"/>
    <w:basedOn w:val="Normal"/>
    <w:pPr>
      <w:spacing w:before="100" w:beforeAutospacing="1" w:after="100" w:afterAutospacing="1"/>
    </w:pPr>
  </w:style>
  <w:style w:type="paragraph" w:customStyle="1" w:styleId="dd">
    <w:name w:val="dd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">
    <w:name w:val="title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customStyle="1" w:styleId="homeicon">
    <w:name w:val="homeicon"/>
    <w:basedOn w:val="Normal"/>
    <w:pPr>
      <w:spacing w:before="100" w:beforeAutospacing="1" w:after="100" w:afterAutospacing="1"/>
    </w:pPr>
  </w:style>
  <w:style w:type="character" w:customStyle="1" w:styleId="mobarrow">
    <w:name w:val="mobarrow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info">
    <w:name w:val="info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07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6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2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04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05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7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85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822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8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25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56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10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1201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42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652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6980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5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5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689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8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707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62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44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409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56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179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3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81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560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47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439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96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41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60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15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5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9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14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4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9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278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20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93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9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45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21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29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8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72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61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31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17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395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460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85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2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0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6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66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10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87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7A6250E89959439539259218DD1FC0" ma:contentTypeVersion="16" ma:contentTypeDescription="Create a new document." ma:contentTypeScope="" ma:versionID="5716ff87bf95137cd2fc929bc56fab3a">
  <xsd:schema xmlns:xsd="http://www.w3.org/2001/XMLSchema" xmlns:xs="http://www.w3.org/2001/XMLSchema" xmlns:p="http://schemas.microsoft.com/office/2006/metadata/properties" xmlns:ns3="39e4aedd-b63e-4619-9348-eeb41b0b7a01" xmlns:ns4="bee09784-756e-49a1-a6e3-8dc971b53922" targetNamespace="http://schemas.microsoft.com/office/2006/metadata/properties" ma:root="true" ma:fieldsID="b40553c3fc22ed74f5df2508b6745455" ns3:_="" ns4:_="">
    <xsd:import namespace="39e4aedd-b63e-4619-9348-eeb41b0b7a01"/>
    <xsd:import namespace="bee09784-756e-49a1-a6e3-8dc971b539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e4aedd-b63e-4619-9348-eeb41b0b7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09784-756e-49a1-a6e3-8dc971b539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e4aedd-b63e-4619-9348-eeb41b0b7a01" xsi:nil="true"/>
  </documentManagement>
</p:properties>
</file>

<file path=customXml/itemProps1.xml><?xml version="1.0" encoding="utf-8"?>
<ds:datastoreItem xmlns:ds="http://schemas.openxmlformats.org/officeDocument/2006/customXml" ds:itemID="{001A2B99-151D-4773-AE02-8D80CBBE1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e4aedd-b63e-4619-9348-eeb41b0b7a01"/>
    <ds:schemaRef ds:uri="bee09784-756e-49a1-a6e3-8dc971b539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1686AB-3611-4ADD-83E7-74CC5ED106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B480A8-AB77-40AE-B658-323048F28C0F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39e4aedd-b63e-4619-9348-eeb41b0b7a01"/>
    <ds:schemaRef ds:uri="http://schemas.microsoft.com/office/2006/documentManagement/types"/>
    <ds:schemaRef ds:uri="bee09784-756e-49a1-a6e3-8dc971b53922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Air Travel</dc:title>
  <dc:subject/>
  <dc:creator>Marcus Carlton</dc:creator>
  <cp:keywords/>
  <dc:description/>
  <cp:lastModifiedBy>Marcus Carlton</cp:lastModifiedBy>
  <cp:revision>1</cp:revision>
  <dcterms:created xsi:type="dcterms:W3CDTF">2025-12-18T21:22:00Z</dcterms:created>
  <dcterms:modified xsi:type="dcterms:W3CDTF">2025-12-18T21:23:00Z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0x010100DD7A6250E89959439539259218DD1FC0</vt:lpwstr>
  </property>
</Properties>
</file>