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3C464A" w14:textId="77777777" w:rsidR="00000000" w:rsidRDefault="00FE16BC">
      <w:pPr>
        <w:rPr>
          <w:rFonts w:eastAsia="Times New Roman"/>
        </w:rPr>
      </w:pPr>
      <w:r>
        <w:rPr>
          <w:noProof/>
        </w:rPr>
        <w:drawing>
          <wp:inline distT="0" distB="0" distL="0" distR="0" wp14:anchorId="2A062BD0" wp14:editId="49CBA54D">
            <wp:extent cx="9525" cy="9525"/>
            <wp:effectExtent l="0" t="0" r="0" b="0"/>
            <wp:docPr id="1" name="Picture 1" descr="https://www.facebook.com/tr?id=1805928436318168&amp;ev=PageView&amp;noscript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acebook.com/tr?id=1805928436318168&amp;ev=PageView&amp;noscript=1"/>
                    <pic:cNvPicPr>
                      <a:picLocks noChangeAspect="1" noChangeArrowheads="1"/>
                    </pic:cNvPicPr>
                  </pic:nvPicPr>
                  <pic:blipFill>
                    <a:blip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61641F" w14:textId="77777777" w:rsidR="00000000" w:rsidRDefault="00FE16BC">
      <w:pPr>
        <w:pStyle w:val="Heading1"/>
        <w:divId w:val="553009099"/>
        <w:rPr>
          <w:rFonts w:eastAsia="Times New Roman"/>
          <w:lang w:val="en"/>
        </w:rPr>
      </w:pPr>
      <w:r>
        <w:rPr>
          <w:rFonts w:eastAsia="Times New Roman"/>
          <w:lang w:val="en"/>
        </w:rPr>
        <w:t>Fuel Reimbursement</w:t>
      </w:r>
    </w:p>
    <w:p w14:paraId="274AA792" w14:textId="77777777" w:rsidR="00000000" w:rsidRDefault="00FE16BC">
      <w:pPr>
        <w:pStyle w:val="NormalWeb"/>
        <w:divId w:val="1021279779"/>
        <w:rPr>
          <w:lang w:val="en"/>
        </w:rPr>
      </w:pPr>
      <w:r>
        <w:rPr>
          <w:lang w:val="en"/>
        </w:rPr>
        <w:t>Fuel reimbursements are allowed when renting a vehicle. The itemi</w:t>
      </w:r>
      <w:r>
        <w:rPr>
          <w:lang w:val="en"/>
        </w:rPr>
        <w:t xml:space="preserve">zed receipt is required for reimbursement and/or reconciling T-Card transactions. </w:t>
      </w:r>
    </w:p>
    <w:p w14:paraId="760B4941" w14:textId="77777777" w:rsidR="00000000" w:rsidRDefault="00FE16BC">
      <w:pPr>
        <w:pStyle w:val="NormalWeb"/>
        <w:divId w:val="1021279779"/>
        <w:rPr>
          <w:lang w:val="en"/>
        </w:rPr>
      </w:pPr>
      <w:r>
        <w:rPr>
          <w:lang w:val="en"/>
        </w:rPr>
        <w:t xml:space="preserve">Fuel reimbursement is not allowed on personal vehicles, see </w:t>
      </w:r>
      <w:hyperlink r:id="rId9" w:tgtFrame="_blank" w:tooltip="mileage" w:history="1">
        <w:r>
          <w:rPr>
            <w:rStyle w:val="Hyperlink"/>
            <w:lang w:val="en"/>
          </w:rPr>
          <w:t>personal vehicle and mileage</w:t>
        </w:r>
      </w:hyperlink>
      <w:r>
        <w:rPr>
          <w:lang w:val="en"/>
        </w:rPr>
        <w:t>.</w:t>
      </w:r>
      <w:bookmarkStart w:id="0" w:name="_GoBack"/>
      <w:bookmarkEnd w:id="0"/>
    </w:p>
    <w:sectPr w:rsidR="000000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D5733"/>
    <w:multiLevelType w:val="multilevel"/>
    <w:tmpl w:val="25C66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DB275F"/>
    <w:multiLevelType w:val="multilevel"/>
    <w:tmpl w:val="3E12A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E5152A"/>
    <w:multiLevelType w:val="multilevel"/>
    <w:tmpl w:val="2E6A1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356041"/>
    <w:multiLevelType w:val="multilevel"/>
    <w:tmpl w:val="DA0A7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C97FE1"/>
    <w:multiLevelType w:val="multilevel"/>
    <w:tmpl w:val="68261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AF21E2"/>
    <w:multiLevelType w:val="multilevel"/>
    <w:tmpl w:val="010EE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6242F3"/>
    <w:multiLevelType w:val="multilevel"/>
    <w:tmpl w:val="4FDC2F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5E5D6A"/>
    <w:multiLevelType w:val="multilevel"/>
    <w:tmpl w:val="EC646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C753D5"/>
    <w:multiLevelType w:val="multilevel"/>
    <w:tmpl w:val="BDEE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F6A6508"/>
    <w:multiLevelType w:val="multilevel"/>
    <w:tmpl w:val="5214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C98"/>
    <w:rsid w:val="00207C98"/>
    <w:rsid w:val="00FE1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BB45CD"/>
  <w15:chartTrackingRefBased/>
  <w15:docId w15:val="{6932EC1C-5FB9-4F4A-9904-3A9573C63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Heading6">
    <w:name w:val="heading 6"/>
    <w:basedOn w:val="Normal"/>
    <w:link w:val="Heading6Char"/>
    <w:uiPriority w:val="9"/>
    <w:qFormat/>
    <w:pPr>
      <w:spacing w:before="100" w:beforeAutospacing="1" w:after="100" w:afterAutospacing="1"/>
      <w:outlineLvl w:val="5"/>
    </w:pPr>
    <w:rPr>
      <w:b/>
      <w:bCs/>
      <w:sz w:val="15"/>
      <w:szCs w:val="1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home">
    <w:name w:val="home"/>
    <w:basedOn w:val="Normal"/>
    <w:pPr>
      <w:spacing w:before="100" w:beforeAutospacing="1" w:after="100" w:afterAutospacing="1"/>
    </w:pPr>
  </w:style>
  <w:style w:type="paragraph" w:customStyle="1" w:styleId="dd">
    <w:name w:val="dd"/>
    <w:basedOn w:val="Normal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">
    <w:name w:val="title"/>
    <w:basedOn w:val="DefaultParagraphFont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eastAsiaTheme="minorEastAsia" w:hAnsi="Arial" w:cs="Arial"/>
      <w:vanish/>
      <w:sz w:val="16"/>
      <w:szCs w:val="16"/>
    </w:rPr>
  </w:style>
  <w:style w:type="paragraph" w:customStyle="1" w:styleId="homeicon">
    <w:name w:val="homeicon"/>
    <w:basedOn w:val="Normal"/>
    <w:pPr>
      <w:spacing w:before="100" w:beforeAutospacing="1" w:after="100" w:afterAutospacing="1"/>
    </w:pPr>
  </w:style>
  <w:style w:type="character" w:customStyle="1" w:styleId="mobarrow">
    <w:name w:val="mobarrow"/>
    <w:basedOn w:val="DefaultParagraphFont"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info">
    <w:name w:val="info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1590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4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3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53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163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214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555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834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9588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7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2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879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6548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155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508137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47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3896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825792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82407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993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989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0462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173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60896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0184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669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6244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179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488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087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18861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330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0862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98590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9487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2619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5714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111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6449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749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632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9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12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011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670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8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271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0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64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83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739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4281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7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909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43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7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127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437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1588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30090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8490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7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399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939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6146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9371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28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15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6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60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4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www.facebook.com/tr?id=1805928436318168&amp;ev=PageView&amp;noscript=1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astate.edu/a/controller/travel/transportation/mileage/index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7A6250E89959439539259218DD1FC0" ma:contentTypeVersion="16" ma:contentTypeDescription="Create a new document." ma:contentTypeScope="" ma:versionID="5716ff87bf95137cd2fc929bc56fab3a">
  <xsd:schema xmlns:xsd="http://www.w3.org/2001/XMLSchema" xmlns:xs="http://www.w3.org/2001/XMLSchema" xmlns:p="http://schemas.microsoft.com/office/2006/metadata/properties" xmlns:ns3="39e4aedd-b63e-4619-9348-eeb41b0b7a01" xmlns:ns4="bee09784-756e-49a1-a6e3-8dc971b53922" targetNamespace="http://schemas.microsoft.com/office/2006/metadata/properties" ma:root="true" ma:fieldsID="b40553c3fc22ed74f5df2508b6745455" ns3:_="" ns4:_="">
    <xsd:import namespace="39e4aedd-b63e-4619-9348-eeb41b0b7a01"/>
    <xsd:import namespace="bee09784-756e-49a1-a6e3-8dc971b5392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e4aedd-b63e-4619-9348-eeb41b0b7a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e09784-756e-49a1-a6e3-8dc971b5392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e4aedd-b63e-4619-9348-eeb41b0b7a01" xsi:nil="true"/>
  </documentManagement>
</p:properties>
</file>

<file path=customXml/itemProps1.xml><?xml version="1.0" encoding="utf-8"?>
<ds:datastoreItem xmlns:ds="http://schemas.openxmlformats.org/officeDocument/2006/customXml" ds:itemID="{5077B996-A973-4DE3-969D-062FC91CB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e4aedd-b63e-4619-9348-eeb41b0b7a01"/>
    <ds:schemaRef ds:uri="bee09784-756e-49a1-a6e3-8dc971b539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E1B7C5-A745-4A1C-AD16-6978DD85A96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F3A87C-CBC5-428D-A197-301B36E380C5}">
  <ds:schemaRefs>
    <ds:schemaRef ds:uri="http://purl.org/dc/dcmitype/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39e4aedd-b63e-4619-9348-eeb41b0b7a01"/>
    <ds:schemaRef ds:uri="http://schemas.microsoft.com/office/2006/documentManagement/types"/>
    <ds:schemaRef ds:uri="http://schemas.microsoft.com/office/infopath/2007/PartnerControls"/>
    <ds:schemaRef ds:uri="http://purl.org/dc/terms/"/>
    <ds:schemaRef ds:uri="bee09784-756e-49a1-a6e3-8dc971b5392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341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Fuel Reimbursement</dc:title>
  <dc:subject/>
  <dc:creator>Marcus Carlton</dc:creator>
  <cp:keywords/>
  <dc:description/>
  <cp:lastModifiedBy>Marcus Carlton</cp:lastModifiedBy>
  <cp:revision>1</cp:revision>
  <dcterms:created xsi:type="dcterms:W3CDTF">2025-12-18T21:26:00Z</dcterms:created>
  <dcterms:modified xsi:type="dcterms:W3CDTF">2025-12-18T21:27:00Z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0x010100DD7A6250E89959439539259218DD1FC0</vt:lpwstr>
  </property>
</Properties>
</file>